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7C8A" w14:textId="669246B8" w:rsidR="00DD3277" w:rsidRDefault="005E116A">
      <w:r>
        <w:t>Opis przedmiotu zamówienia</w:t>
      </w:r>
    </w:p>
    <w:p w14:paraId="3E2246AC" w14:textId="77777777" w:rsidR="005E116A" w:rsidRDefault="005E116A"/>
    <w:p w14:paraId="027E6E97" w14:textId="2716FE88" w:rsidR="005E116A" w:rsidRDefault="005E116A" w:rsidP="005E116A">
      <w:pPr>
        <w:pStyle w:val="Akapitzlist"/>
        <w:numPr>
          <w:ilvl w:val="0"/>
          <w:numId w:val="1"/>
        </w:numPr>
        <w:jc w:val="both"/>
      </w:pPr>
      <w:r>
        <w:t xml:space="preserve">Przedmiotem zamówienia jest dostawa krzeseł </w:t>
      </w:r>
      <w:r w:rsidR="00D64194">
        <w:t>typu „</w:t>
      </w:r>
      <w:proofErr w:type="spellStart"/>
      <w:r w:rsidR="00D64194">
        <w:t>hocker</w:t>
      </w:r>
      <w:proofErr w:type="spellEnd"/>
      <w:r w:rsidR="00D64194">
        <w:t>”</w:t>
      </w:r>
      <w:r>
        <w:t xml:space="preserve"> do Regionalnego Centrum Sportowo-Widowiskowego im. J. Strzelczyka w Rzeszowie w ilości</w:t>
      </w:r>
      <w:r w:rsidR="0002217D">
        <w:t xml:space="preserve"> </w:t>
      </w:r>
      <w:r w:rsidR="000B1C10">
        <w:t>190</w:t>
      </w:r>
      <w:r w:rsidR="0002217D">
        <w:t xml:space="preserve"> szt</w:t>
      </w:r>
      <w:r w:rsidR="00E61CB6">
        <w:t>. oraz jednego wózka do ich transportu.</w:t>
      </w:r>
    </w:p>
    <w:p w14:paraId="04FDC6D5" w14:textId="7D940636" w:rsidR="00D64194" w:rsidRDefault="005E116A" w:rsidP="005E116A">
      <w:pPr>
        <w:pStyle w:val="Akapitzlist"/>
        <w:numPr>
          <w:ilvl w:val="0"/>
          <w:numId w:val="1"/>
        </w:numPr>
        <w:jc w:val="both"/>
      </w:pPr>
      <w:r>
        <w:t>Krzesła będą użytkowane podczas różnego rodzaju imprez masowych, w tym sportowych</w:t>
      </w:r>
      <w:r w:rsidR="00385451">
        <w:t>,</w:t>
      </w:r>
      <w:r w:rsidR="00702CC2">
        <w:br/>
      </w:r>
      <w:r w:rsidR="00385451">
        <w:t>w</w:t>
      </w:r>
      <w:r>
        <w:t xml:space="preserve"> związku z </w:t>
      </w:r>
      <w:r w:rsidR="00385451">
        <w:t>czym</w:t>
      </w:r>
      <w:r>
        <w:t xml:space="preserve"> </w:t>
      </w:r>
      <w:r w:rsidR="00D64194">
        <w:t xml:space="preserve">ich siedziska </w:t>
      </w:r>
      <w:r>
        <w:t>muszą odpowiadać normom</w:t>
      </w:r>
      <w:r w:rsidR="00D64194">
        <w:t>:</w:t>
      </w:r>
    </w:p>
    <w:p w14:paraId="3FA9B35D" w14:textId="4E207FB1" w:rsidR="00D64194" w:rsidRDefault="00D64194" w:rsidP="00D64194">
      <w:pPr>
        <w:pStyle w:val="Akapitzlist"/>
        <w:numPr>
          <w:ilvl w:val="0"/>
          <w:numId w:val="3"/>
        </w:numPr>
        <w:jc w:val="both"/>
      </w:pPr>
      <w:r>
        <w:t>PN-</w:t>
      </w:r>
      <w:r w:rsidR="005E116A">
        <w:t>EN 1</w:t>
      </w:r>
      <w:r>
        <w:t>02</w:t>
      </w:r>
      <w:r w:rsidR="005E116A">
        <w:t>1</w:t>
      </w:r>
      <w:r>
        <w:t>-2 Meble – Ocena zapalności mebli tapicerowanych – część 2: Źródło zapłonu: równoważnik płomienia zapałki</w:t>
      </w:r>
      <w:r w:rsidR="005E116A">
        <w:t>,</w:t>
      </w:r>
    </w:p>
    <w:p w14:paraId="30A52A60" w14:textId="77777777" w:rsidR="00D64194" w:rsidRDefault="00D64194" w:rsidP="00D64194">
      <w:pPr>
        <w:pStyle w:val="Akapitzlist"/>
        <w:numPr>
          <w:ilvl w:val="0"/>
          <w:numId w:val="3"/>
        </w:numPr>
        <w:jc w:val="both"/>
      </w:pPr>
      <w:r>
        <w:t>PN-</w:t>
      </w:r>
      <w:r w:rsidR="005E116A">
        <w:t>EN 1</w:t>
      </w:r>
      <w:r>
        <w:t>021-1 Meble – Ocena zapalności mebli tapicerowanych – część 1: Źródło zapłonu: tlący się papieros</w:t>
      </w:r>
      <w:r w:rsidR="005E116A">
        <w:t>,</w:t>
      </w:r>
    </w:p>
    <w:p w14:paraId="3132225E" w14:textId="77777777" w:rsidR="00D64194" w:rsidRDefault="00D64194" w:rsidP="00A00524">
      <w:pPr>
        <w:pStyle w:val="Akapitzlist"/>
        <w:numPr>
          <w:ilvl w:val="0"/>
          <w:numId w:val="3"/>
        </w:numPr>
        <w:spacing w:after="0"/>
        <w:ind w:left="1077" w:hanging="357"/>
        <w:jc w:val="both"/>
      </w:pPr>
      <w:r>
        <w:t>PN-B-02855 Ochrona przeciwpożarowa budynków – metoda badania wydzielania toksycznych produktów rozkładu i spalania materiałów</w:t>
      </w:r>
      <w:r w:rsidR="005E116A">
        <w:t>,</w:t>
      </w:r>
    </w:p>
    <w:p w14:paraId="0F3419B7" w14:textId="2587E17F" w:rsidR="005E116A" w:rsidRDefault="005E116A" w:rsidP="00A00524">
      <w:pPr>
        <w:spacing w:after="0"/>
        <w:ind w:left="709"/>
        <w:jc w:val="both"/>
      </w:pPr>
      <w:r>
        <w:t xml:space="preserve"> </w:t>
      </w:r>
      <w:r w:rsidR="00A00524">
        <w:t>o</w:t>
      </w:r>
      <w:r w:rsidR="00A00524" w:rsidRPr="00A00524">
        <w:t xml:space="preserve">raz </w:t>
      </w:r>
      <w:r w:rsidRPr="00A00524">
        <w:t>posiadać opinie</w:t>
      </w:r>
      <w:r w:rsidR="00A00524" w:rsidRPr="00A00524">
        <w:t xml:space="preserve"> </w:t>
      </w:r>
      <w:r w:rsidRPr="00A00524">
        <w:t>z badań wytrzymałości.</w:t>
      </w:r>
    </w:p>
    <w:p w14:paraId="12B7C189" w14:textId="4C71A41F" w:rsidR="00C56BBF" w:rsidRDefault="00C56BBF" w:rsidP="005E116A">
      <w:pPr>
        <w:pStyle w:val="Akapitzlist"/>
        <w:numPr>
          <w:ilvl w:val="0"/>
          <w:numId w:val="1"/>
        </w:numPr>
        <w:jc w:val="both"/>
      </w:pPr>
      <w:r>
        <w:t xml:space="preserve">Wykonawca </w:t>
      </w:r>
      <w:r w:rsidR="000B7953">
        <w:t>zobowiązany jest</w:t>
      </w:r>
      <w:r>
        <w:t xml:space="preserve"> dołączyć</w:t>
      </w:r>
      <w:r w:rsidR="000B7953">
        <w:t xml:space="preserve"> do oferty</w:t>
      </w:r>
      <w:r>
        <w:t xml:space="preserve"> opinie z badań trudnopalności, toksyczności</w:t>
      </w:r>
      <w:r w:rsidR="00DB2A31">
        <w:br/>
      </w:r>
      <w:r>
        <w:t xml:space="preserve">i </w:t>
      </w:r>
      <w:r w:rsidRPr="00A00524">
        <w:t>wytrzymałości.</w:t>
      </w:r>
    </w:p>
    <w:p w14:paraId="3941471D" w14:textId="5B2CA506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Krzesła muszą </w:t>
      </w:r>
      <w:r w:rsidR="004C61AD">
        <w:t>posiadać</w:t>
      </w:r>
      <w:r>
        <w:t xml:space="preserve"> siedzisk</w:t>
      </w:r>
      <w:r w:rsidR="004C61AD">
        <w:t>o</w:t>
      </w:r>
      <w:r>
        <w:t xml:space="preserve"> i oparcie</w:t>
      </w:r>
      <w:r w:rsidR="004C61AD">
        <w:t xml:space="preserve"> wykonane</w:t>
      </w:r>
      <w:r>
        <w:t xml:space="preserve"> z </w:t>
      </w:r>
      <w:proofErr w:type="spellStart"/>
      <w:r>
        <w:t>polipropenylu</w:t>
      </w:r>
      <w:proofErr w:type="spellEnd"/>
      <w:r>
        <w:t xml:space="preserve"> w formie kubełka</w:t>
      </w:r>
      <w:r w:rsidR="004C61AD">
        <w:br/>
      </w:r>
      <w:r>
        <w:t>z łącznikiem</w:t>
      </w:r>
      <w:r w:rsidR="004C61AD">
        <w:t xml:space="preserve"> </w:t>
      </w:r>
      <w:r>
        <w:t>do łączenia krzeseł w rzędy. Rama wykonana ze stalowych rur fi minimum 18x2</w:t>
      </w:r>
      <w:r w:rsidR="004C61AD">
        <w:t xml:space="preserve"> </w:t>
      </w:r>
      <w:r>
        <w:t>mm i pokryta chromową powłoką galwaniczną.</w:t>
      </w:r>
      <w:r w:rsidR="00EA42F0">
        <w:t xml:space="preserve"> Wymagana czerwona kolorystyka krzeseł.</w:t>
      </w:r>
    </w:p>
    <w:p w14:paraId="6AD682A3" w14:textId="6972325B" w:rsidR="00702CC2" w:rsidRDefault="00702CC2" w:rsidP="00702CC2">
      <w:pPr>
        <w:pStyle w:val="Akapitzlist"/>
        <w:numPr>
          <w:ilvl w:val="0"/>
          <w:numId w:val="1"/>
        </w:numPr>
        <w:jc w:val="both"/>
      </w:pPr>
      <w:r>
        <w:t>Podstawowe</w:t>
      </w:r>
      <w:r w:rsidR="00CE2C9A">
        <w:t>, minimalne</w:t>
      </w:r>
      <w:r>
        <w:t xml:space="preserve"> wymiary dla krzeseł </w:t>
      </w:r>
      <w:r w:rsidR="00E152C7">
        <w:t>typu „</w:t>
      </w:r>
      <w:proofErr w:type="spellStart"/>
      <w:r w:rsidR="00E152C7">
        <w:t>hocker</w:t>
      </w:r>
      <w:proofErr w:type="spellEnd"/>
      <w:r w:rsidR="00E152C7">
        <w:t>”</w:t>
      </w:r>
      <w:r>
        <w:t>:</w:t>
      </w:r>
    </w:p>
    <w:p w14:paraId="1622218D" w14:textId="6C60A923" w:rsidR="00702CC2" w:rsidRDefault="00702CC2" w:rsidP="00702CC2">
      <w:pPr>
        <w:pStyle w:val="Akapitzlist"/>
        <w:jc w:val="both"/>
      </w:pPr>
      <w:r>
        <w:t xml:space="preserve">- wysokość całkowita: </w:t>
      </w:r>
      <w:r w:rsidR="00D64194">
        <w:t>10</w:t>
      </w:r>
      <w:r>
        <w:t>70 mm</w:t>
      </w:r>
    </w:p>
    <w:p w14:paraId="2297FE33" w14:textId="3446237C" w:rsidR="00702CC2" w:rsidRDefault="00702CC2" w:rsidP="00702CC2">
      <w:pPr>
        <w:pStyle w:val="Akapitzlist"/>
        <w:jc w:val="both"/>
      </w:pPr>
      <w:r>
        <w:t xml:space="preserve">- szerokość całkowita: </w:t>
      </w:r>
      <w:r w:rsidR="00D64194">
        <w:t>495</w:t>
      </w:r>
      <w:r>
        <w:t xml:space="preserve"> mm</w:t>
      </w:r>
    </w:p>
    <w:p w14:paraId="1A0C0DE4" w14:textId="049CEB29" w:rsidR="00702CC2" w:rsidRDefault="00702CC2" w:rsidP="00702CC2">
      <w:pPr>
        <w:pStyle w:val="Akapitzlist"/>
        <w:jc w:val="both"/>
      </w:pPr>
      <w:r>
        <w:t xml:space="preserve">- wysokość </w:t>
      </w:r>
      <w:r w:rsidR="00E152C7">
        <w:t xml:space="preserve">do </w:t>
      </w:r>
      <w:r>
        <w:t xml:space="preserve">siedziska: </w:t>
      </w:r>
      <w:r w:rsidR="00D64194">
        <w:t>750</w:t>
      </w:r>
      <w:r>
        <w:t xml:space="preserve"> mm</w:t>
      </w:r>
    </w:p>
    <w:p w14:paraId="63F783BC" w14:textId="36329DB9" w:rsidR="00702CC2" w:rsidRDefault="00702CC2" w:rsidP="00702CC2">
      <w:pPr>
        <w:pStyle w:val="Akapitzlist"/>
        <w:jc w:val="both"/>
      </w:pPr>
      <w:r>
        <w:t>- głębokość siedziska: 405 mm</w:t>
      </w:r>
    </w:p>
    <w:p w14:paraId="0D38CA8D" w14:textId="5465F869" w:rsidR="00702CC2" w:rsidRDefault="00702CC2" w:rsidP="00702CC2">
      <w:pPr>
        <w:pStyle w:val="Akapitzlist"/>
        <w:jc w:val="both"/>
      </w:pPr>
      <w:r>
        <w:t>- szerokość siedziska: 440 mm</w:t>
      </w:r>
    </w:p>
    <w:p w14:paraId="1B87B838" w14:textId="422D9E27" w:rsidR="00DB2A31" w:rsidRDefault="00DB2A31" w:rsidP="005E116A">
      <w:pPr>
        <w:pStyle w:val="Akapitzlist"/>
        <w:numPr>
          <w:ilvl w:val="0"/>
          <w:numId w:val="1"/>
        </w:numPr>
        <w:jc w:val="both"/>
      </w:pPr>
      <w:r>
        <w:t xml:space="preserve">Profil </w:t>
      </w:r>
      <w:r w:rsidRPr="00A00524">
        <w:t>krzeseł musi umożliwiać ich składowanie w stosie.</w:t>
      </w:r>
    </w:p>
    <w:p w14:paraId="7AFADAEC" w14:textId="5FFD8297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Zamawiający wymaga </w:t>
      </w:r>
      <w:r w:rsidR="007505A0">
        <w:t>5</w:t>
      </w:r>
      <w:r>
        <w:t>-letniej gwarancji na dostarczone krzesła.</w:t>
      </w:r>
    </w:p>
    <w:p w14:paraId="6F8D1388" w14:textId="05A19317" w:rsidR="00385451" w:rsidRDefault="00385451" w:rsidP="005E116A">
      <w:pPr>
        <w:pStyle w:val="Akapitzlist"/>
        <w:numPr>
          <w:ilvl w:val="0"/>
          <w:numId w:val="1"/>
        </w:numPr>
        <w:jc w:val="both"/>
      </w:pPr>
      <w:r>
        <w:t>Dostawa krzeseł nastąpi transportem własnym Wykonawcy na jego koszt i ryzyko.</w:t>
      </w:r>
    </w:p>
    <w:p w14:paraId="13F4D146" w14:textId="64D81C73" w:rsidR="00E61CB6" w:rsidRDefault="00E61CB6" w:rsidP="005E116A">
      <w:pPr>
        <w:pStyle w:val="Akapitzlist"/>
        <w:numPr>
          <w:ilvl w:val="0"/>
          <w:numId w:val="1"/>
        </w:numPr>
        <w:jc w:val="both"/>
      </w:pPr>
      <w:r>
        <w:t>Zamawiający wymaga również dostarczenia wózka o parametrach dostosowanych</w:t>
      </w:r>
      <w:r>
        <w:br/>
        <w:t>do przewożenia zaoferowanych krzeseł. Kolor wózka do uzgodnienia z Zamawiającym.</w:t>
      </w:r>
    </w:p>
    <w:sectPr w:rsidR="00E6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FD77" w14:textId="77777777" w:rsidR="005D2B6D" w:rsidRDefault="005D2B6D" w:rsidP="00D64194">
      <w:pPr>
        <w:spacing w:after="0" w:line="240" w:lineRule="auto"/>
      </w:pPr>
      <w:r>
        <w:separator/>
      </w:r>
    </w:p>
  </w:endnote>
  <w:endnote w:type="continuationSeparator" w:id="0">
    <w:p w14:paraId="45277EF1" w14:textId="77777777" w:rsidR="005D2B6D" w:rsidRDefault="005D2B6D" w:rsidP="00D6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0F19" w14:textId="77777777" w:rsidR="005D2B6D" w:rsidRDefault="005D2B6D" w:rsidP="00D64194">
      <w:pPr>
        <w:spacing w:after="0" w:line="240" w:lineRule="auto"/>
      </w:pPr>
      <w:r>
        <w:separator/>
      </w:r>
    </w:p>
  </w:footnote>
  <w:footnote w:type="continuationSeparator" w:id="0">
    <w:p w14:paraId="6AFC804F" w14:textId="77777777" w:rsidR="005D2B6D" w:rsidRDefault="005D2B6D" w:rsidP="00D6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01"/>
    <w:multiLevelType w:val="hybridMultilevel"/>
    <w:tmpl w:val="6D10960E"/>
    <w:lvl w:ilvl="0" w:tplc="2828DC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60070"/>
    <w:multiLevelType w:val="hybridMultilevel"/>
    <w:tmpl w:val="8724EAA4"/>
    <w:lvl w:ilvl="0" w:tplc="C2A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63C05"/>
    <w:multiLevelType w:val="hybridMultilevel"/>
    <w:tmpl w:val="E6C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8070">
    <w:abstractNumId w:val="2"/>
  </w:num>
  <w:num w:numId="2" w16cid:durableId="323435385">
    <w:abstractNumId w:val="1"/>
  </w:num>
  <w:num w:numId="3" w16cid:durableId="14712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A"/>
    <w:rsid w:val="0002217D"/>
    <w:rsid w:val="000B1C10"/>
    <w:rsid w:val="000B7953"/>
    <w:rsid w:val="00350E68"/>
    <w:rsid w:val="00366B65"/>
    <w:rsid w:val="00385451"/>
    <w:rsid w:val="004C61AD"/>
    <w:rsid w:val="005D2B6D"/>
    <w:rsid w:val="005E116A"/>
    <w:rsid w:val="00702CC2"/>
    <w:rsid w:val="0072148C"/>
    <w:rsid w:val="007505A0"/>
    <w:rsid w:val="007719E1"/>
    <w:rsid w:val="00A00524"/>
    <w:rsid w:val="00A15998"/>
    <w:rsid w:val="00C560C8"/>
    <w:rsid w:val="00C56BBF"/>
    <w:rsid w:val="00CE2C9A"/>
    <w:rsid w:val="00D64194"/>
    <w:rsid w:val="00DB2A31"/>
    <w:rsid w:val="00DD3277"/>
    <w:rsid w:val="00E152C7"/>
    <w:rsid w:val="00E61CB6"/>
    <w:rsid w:val="00EA42F0"/>
    <w:rsid w:val="00F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20B1"/>
  <w15:chartTrackingRefBased/>
  <w15:docId w15:val="{1561DE35-9C66-4B0D-BFB2-A8730DE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1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4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2023-11-07T09:03:00Z</cp:lastPrinted>
  <dcterms:created xsi:type="dcterms:W3CDTF">2023-09-11T13:06:00Z</dcterms:created>
  <dcterms:modified xsi:type="dcterms:W3CDTF">2023-11-07T09:03:00Z</dcterms:modified>
</cp:coreProperties>
</file>